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46CB3" w14:textId="46FE3A02" w:rsidR="00D34B71" w:rsidRPr="00D34B71" w:rsidRDefault="00D34B71" w:rsidP="00667A37">
      <w:pPr>
        <w:shd w:val="clear" w:color="auto" w:fill="FFFFFF"/>
        <w:spacing w:after="100" w:afterAutospacing="1"/>
        <w:rPr>
          <w:rFonts w:asciiTheme="minorHAnsi" w:hAnsiTheme="minorHAnsi"/>
          <w:sz w:val="22"/>
          <w:szCs w:val="22"/>
        </w:rPr>
      </w:pPr>
      <w:bookmarkStart w:id="0" w:name="_GoBack"/>
      <w:bookmarkEnd w:id="0"/>
      <w:r w:rsidRPr="00D34B71">
        <w:rPr>
          <w:rFonts w:asciiTheme="minorHAnsi" w:hAnsiTheme="minorHAnsi"/>
          <w:sz w:val="22"/>
          <w:szCs w:val="22"/>
        </w:rPr>
        <w:t>MSFA 728</w:t>
      </w:r>
      <w:r>
        <w:rPr>
          <w:rFonts w:asciiTheme="minorHAnsi" w:hAnsiTheme="minorHAnsi"/>
          <w:sz w:val="22"/>
          <w:szCs w:val="22"/>
        </w:rPr>
        <w:t>:</w:t>
      </w:r>
      <w:r w:rsidRPr="00D34B71">
        <w:rPr>
          <w:rFonts w:asciiTheme="minorHAnsi" w:hAnsiTheme="minorHAnsi"/>
          <w:sz w:val="22"/>
          <w:szCs w:val="22"/>
        </w:rPr>
        <w:t xml:space="preserve"> </w:t>
      </w:r>
      <w:r>
        <w:rPr>
          <w:rFonts w:asciiTheme="minorHAnsi" w:hAnsiTheme="minorHAnsi"/>
          <w:sz w:val="22"/>
          <w:szCs w:val="22"/>
        </w:rPr>
        <w:t xml:space="preserve"> </w:t>
      </w:r>
      <w:r w:rsidRPr="00D34B71">
        <w:rPr>
          <w:rFonts w:asciiTheme="minorHAnsi" w:hAnsiTheme="minorHAnsi"/>
          <w:sz w:val="22"/>
          <w:szCs w:val="22"/>
        </w:rPr>
        <w:t xml:space="preserve">Ethics and Finance </w:t>
      </w:r>
      <w:r>
        <w:rPr>
          <w:rFonts w:asciiTheme="minorHAnsi" w:hAnsiTheme="minorHAnsi"/>
          <w:sz w:val="22"/>
          <w:szCs w:val="22"/>
        </w:rPr>
        <w:t>I</w:t>
      </w:r>
      <w:r>
        <w:rPr>
          <w:rFonts w:asciiTheme="minorHAnsi" w:hAnsiTheme="minorHAnsi"/>
          <w:sz w:val="22"/>
          <w:szCs w:val="22"/>
        </w:rPr>
        <w:br/>
      </w:r>
      <w:r w:rsidRPr="00D34B71">
        <w:rPr>
          <w:rFonts w:asciiTheme="minorHAnsi" w:hAnsiTheme="minorHAnsi"/>
          <w:sz w:val="22"/>
          <w:szCs w:val="22"/>
        </w:rPr>
        <w:t>William Ktsanes</w:t>
      </w:r>
      <w:r>
        <w:rPr>
          <w:rFonts w:asciiTheme="minorHAnsi" w:hAnsiTheme="minorHAnsi"/>
          <w:sz w:val="22"/>
          <w:szCs w:val="22"/>
        </w:rPr>
        <w:t>; Adjunct Professor, MSFA Program</w:t>
      </w:r>
      <w:r w:rsidRPr="00D34B71">
        <w:rPr>
          <w:rFonts w:asciiTheme="minorHAnsi" w:hAnsiTheme="minorHAnsi"/>
          <w:sz w:val="22"/>
          <w:szCs w:val="22"/>
        </w:rPr>
        <w:br/>
        <w:t xml:space="preserve">Learning Objective 3-3 Ethics – Duties to Investors </w:t>
      </w:r>
      <w:r>
        <w:rPr>
          <w:rFonts w:asciiTheme="minorHAnsi" w:hAnsiTheme="minorHAnsi"/>
          <w:sz w:val="22"/>
          <w:szCs w:val="22"/>
        </w:rPr>
        <w:br/>
      </w:r>
    </w:p>
    <w:p w14:paraId="6C625148" w14:textId="1ABE97DB" w:rsidR="00667A37" w:rsidRPr="00D34B71" w:rsidRDefault="00667A37" w:rsidP="00667A37">
      <w:pPr>
        <w:shd w:val="clear" w:color="auto" w:fill="FFFFFF"/>
        <w:spacing w:after="100" w:afterAutospacing="1"/>
        <w:rPr>
          <w:rFonts w:asciiTheme="minorHAnsi" w:hAnsiTheme="minorHAnsi" w:cs="Arial"/>
          <w:color w:val="000000" w:themeColor="text1"/>
          <w:sz w:val="22"/>
          <w:szCs w:val="22"/>
        </w:rPr>
      </w:pPr>
      <w:r w:rsidRPr="00D34B71">
        <w:rPr>
          <w:rFonts w:asciiTheme="minorHAnsi" w:hAnsiTheme="minorHAnsi" w:cs="Arial"/>
          <w:b/>
          <w:bCs/>
          <w:color w:val="000000" w:themeColor="text1"/>
          <w:sz w:val="22"/>
          <w:szCs w:val="22"/>
        </w:rPr>
        <w:t>Program Goal 3 - Describe the standards of ethical behavior in financial markets and financial regulations and evaluate how these standards apply in specific situations.</w:t>
      </w:r>
    </w:p>
    <w:p w14:paraId="12D530B1" w14:textId="77777777" w:rsidR="001F7B25" w:rsidRPr="00D34B71" w:rsidRDefault="00667A37" w:rsidP="00667A37">
      <w:pPr>
        <w:numPr>
          <w:ilvl w:val="0"/>
          <w:numId w:val="1"/>
        </w:numPr>
        <w:shd w:val="clear" w:color="auto" w:fill="FFFFFF"/>
        <w:spacing w:before="100" w:beforeAutospacing="1" w:after="100" w:afterAutospacing="1"/>
        <w:ind w:right="750"/>
        <w:rPr>
          <w:rFonts w:asciiTheme="minorHAnsi" w:hAnsiTheme="minorHAnsi" w:cs="Arial"/>
          <w:color w:val="000000" w:themeColor="text1"/>
          <w:sz w:val="22"/>
          <w:szCs w:val="22"/>
        </w:rPr>
      </w:pPr>
      <w:r w:rsidRPr="00D34B71">
        <w:rPr>
          <w:rFonts w:asciiTheme="minorHAnsi" w:hAnsiTheme="minorHAnsi" w:cs="Arial"/>
          <w:color w:val="000000" w:themeColor="text1"/>
          <w:sz w:val="22"/>
          <w:szCs w:val="22"/>
        </w:rPr>
        <w:t>LO 3-3) Ethics - Duties to Investors</w:t>
      </w:r>
      <w:r w:rsidRPr="00D34B71">
        <w:rPr>
          <w:rFonts w:asciiTheme="minorHAnsi" w:hAnsiTheme="minorHAnsi" w:cs="Arial"/>
          <w:color w:val="000000" w:themeColor="text1"/>
          <w:sz w:val="22"/>
          <w:szCs w:val="22"/>
        </w:rPr>
        <w:br/>
        <w:t>Specify and quantify investor objectives, constraints, and preferences and develop an appropriate investment policy statement. Develop strategies for managing portfolios of domestic and foreign debt and equity securities including the use of derivative securities to adjust risk exposure to meet the investor policy goals.</w:t>
      </w:r>
    </w:p>
    <w:p w14:paraId="3BDA455F" w14:textId="77777777" w:rsidR="005155DA" w:rsidRDefault="005155DA" w:rsidP="001F7B25">
      <w:pPr>
        <w:rPr>
          <w:rFonts w:asciiTheme="minorHAnsi" w:hAnsiTheme="minorHAnsi"/>
          <w:sz w:val="22"/>
          <w:szCs w:val="22"/>
        </w:rPr>
      </w:pPr>
    </w:p>
    <w:p w14:paraId="3FA4313E" w14:textId="5828D9FD" w:rsidR="006A1758" w:rsidRPr="00667A37" w:rsidRDefault="001F7B25" w:rsidP="001F7B25">
      <w:pPr>
        <w:rPr>
          <w:rFonts w:asciiTheme="minorHAnsi" w:hAnsiTheme="minorHAnsi"/>
          <w:sz w:val="22"/>
          <w:szCs w:val="22"/>
        </w:rPr>
      </w:pPr>
      <w:r w:rsidRPr="00667A37">
        <w:rPr>
          <w:rFonts w:asciiTheme="minorHAnsi" w:hAnsiTheme="minorHAnsi"/>
          <w:sz w:val="22"/>
          <w:szCs w:val="22"/>
        </w:rPr>
        <w:t xml:space="preserve">The chart below is a summary of student performance in meeting </w:t>
      </w:r>
      <w:r w:rsidRPr="005155DA">
        <w:rPr>
          <w:rFonts w:asciiTheme="minorHAnsi" w:hAnsiTheme="minorHAnsi"/>
          <w:i/>
          <w:iCs/>
          <w:sz w:val="22"/>
          <w:szCs w:val="22"/>
        </w:rPr>
        <w:t>Learning Objective 3-3 Ethics</w:t>
      </w:r>
      <w:r w:rsidR="005155DA" w:rsidRPr="005155DA">
        <w:rPr>
          <w:rFonts w:asciiTheme="minorHAnsi" w:hAnsiTheme="minorHAnsi"/>
          <w:i/>
          <w:iCs/>
          <w:sz w:val="22"/>
          <w:szCs w:val="22"/>
        </w:rPr>
        <w:t xml:space="preserve"> – </w:t>
      </w:r>
      <w:r w:rsidRPr="005155DA">
        <w:rPr>
          <w:rFonts w:asciiTheme="minorHAnsi" w:hAnsiTheme="minorHAnsi"/>
          <w:i/>
          <w:iCs/>
          <w:sz w:val="22"/>
          <w:szCs w:val="22"/>
        </w:rPr>
        <w:t>Duties to Investors</w:t>
      </w:r>
      <w:r w:rsidRPr="00667A37">
        <w:rPr>
          <w:rFonts w:asciiTheme="minorHAnsi" w:hAnsiTheme="minorHAnsi"/>
          <w:sz w:val="22"/>
          <w:szCs w:val="22"/>
        </w:rPr>
        <w:t xml:space="preserve"> in the MSFA 728 </w:t>
      </w:r>
      <w:r w:rsidRPr="005155DA">
        <w:rPr>
          <w:rFonts w:asciiTheme="minorHAnsi" w:hAnsiTheme="minorHAnsi"/>
          <w:i/>
          <w:iCs/>
          <w:sz w:val="22"/>
          <w:szCs w:val="22"/>
        </w:rPr>
        <w:t>Ethics and Finance</w:t>
      </w:r>
      <w:r w:rsidRPr="00667A37">
        <w:rPr>
          <w:rFonts w:asciiTheme="minorHAnsi" w:hAnsiTheme="minorHAnsi"/>
          <w:sz w:val="22"/>
          <w:szCs w:val="22"/>
        </w:rPr>
        <w:t xml:space="preserve"> courses taught by William Ktsanes.  </w:t>
      </w:r>
      <w:r w:rsidR="00D34B71">
        <w:rPr>
          <w:rFonts w:asciiTheme="minorHAnsi" w:hAnsiTheme="minorHAnsi"/>
          <w:sz w:val="22"/>
          <w:szCs w:val="22"/>
        </w:rPr>
        <w:br/>
      </w:r>
    </w:p>
    <w:p w14:paraId="1901E84D" w14:textId="77777777" w:rsidR="00885C0B" w:rsidRPr="00667A37" w:rsidRDefault="00885C0B" w:rsidP="006A1758">
      <w:pPr>
        <w:rPr>
          <w:rFonts w:asciiTheme="minorHAnsi" w:hAnsiTheme="minorHAnsi"/>
          <w:sz w:val="22"/>
          <w:szCs w:val="22"/>
        </w:rPr>
      </w:pPr>
    </w:p>
    <w:tbl>
      <w:tblPr>
        <w:tblStyle w:val="TableGrid"/>
        <w:tblW w:w="0" w:type="auto"/>
        <w:tblLook w:val="04A0" w:firstRow="1" w:lastRow="0" w:firstColumn="1" w:lastColumn="0" w:noHBand="0" w:noVBand="1"/>
      </w:tblPr>
      <w:tblGrid>
        <w:gridCol w:w="1870"/>
        <w:gridCol w:w="1870"/>
        <w:gridCol w:w="1870"/>
        <w:gridCol w:w="1870"/>
        <w:gridCol w:w="1870"/>
      </w:tblGrid>
      <w:tr w:rsidR="004B2190" w:rsidRPr="00667A37" w14:paraId="2DA7AB20" w14:textId="77777777" w:rsidTr="004B2190">
        <w:tc>
          <w:tcPr>
            <w:tcW w:w="9350" w:type="dxa"/>
            <w:gridSpan w:val="5"/>
            <w:vAlign w:val="center"/>
          </w:tcPr>
          <w:p w14:paraId="79397E1A" w14:textId="77777777" w:rsidR="004B2190" w:rsidRPr="005155DA" w:rsidRDefault="00C243DF" w:rsidP="004B2190">
            <w:pPr>
              <w:jc w:val="center"/>
              <w:rPr>
                <w:rFonts w:asciiTheme="minorHAnsi" w:hAnsiTheme="minorHAnsi"/>
                <w:b/>
                <w:bCs/>
                <w:sz w:val="22"/>
                <w:szCs w:val="22"/>
              </w:rPr>
            </w:pPr>
            <w:r w:rsidRPr="005155DA">
              <w:rPr>
                <w:rFonts w:asciiTheme="minorHAnsi" w:hAnsiTheme="minorHAnsi"/>
                <w:b/>
                <w:bCs/>
                <w:sz w:val="22"/>
                <w:szCs w:val="22"/>
              </w:rPr>
              <w:t>Learning Object</w:t>
            </w:r>
            <w:r w:rsidR="001F7B25" w:rsidRPr="005155DA">
              <w:rPr>
                <w:rFonts w:asciiTheme="minorHAnsi" w:hAnsiTheme="minorHAnsi"/>
                <w:b/>
                <w:bCs/>
                <w:sz w:val="22"/>
                <w:szCs w:val="22"/>
              </w:rPr>
              <w:t>ive</w:t>
            </w:r>
            <w:r w:rsidRPr="005155DA">
              <w:rPr>
                <w:rFonts w:asciiTheme="minorHAnsi" w:hAnsiTheme="minorHAnsi"/>
                <w:b/>
                <w:bCs/>
                <w:sz w:val="22"/>
                <w:szCs w:val="22"/>
              </w:rPr>
              <w:t xml:space="preserve"> 3-3 Ethics</w:t>
            </w:r>
            <w:r w:rsidR="0029283A" w:rsidRPr="005155DA">
              <w:rPr>
                <w:rFonts w:asciiTheme="minorHAnsi" w:hAnsiTheme="minorHAnsi"/>
                <w:b/>
                <w:bCs/>
                <w:sz w:val="22"/>
                <w:szCs w:val="22"/>
              </w:rPr>
              <w:t xml:space="preserve"> – Duties to Investors</w:t>
            </w:r>
          </w:p>
        </w:tc>
      </w:tr>
      <w:tr w:rsidR="00C243DF" w:rsidRPr="00667A37" w14:paraId="0662EB54" w14:textId="77777777" w:rsidTr="004B2190">
        <w:tc>
          <w:tcPr>
            <w:tcW w:w="1870" w:type="dxa"/>
            <w:vAlign w:val="center"/>
          </w:tcPr>
          <w:p w14:paraId="145CB1E3" w14:textId="77777777" w:rsidR="00885C0B" w:rsidRPr="00667A37" w:rsidRDefault="00885C0B" w:rsidP="004B2190">
            <w:pPr>
              <w:jc w:val="thaiDistribute"/>
              <w:rPr>
                <w:rFonts w:asciiTheme="minorHAnsi" w:hAnsiTheme="minorHAnsi"/>
                <w:sz w:val="22"/>
                <w:szCs w:val="22"/>
              </w:rPr>
            </w:pPr>
            <w:r w:rsidRPr="00667A37">
              <w:rPr>
                <w:rFonts w:asciiTheme="minorHAnsi" w:hAnsiTheme="minorHAnsi"/>
                <w:sz w:val="22"/>
                <w:szCs w:val="22"/>
              </w:rPr>
              <w:t>Term</w:t>
            </w:r>
          </w:p>
          <w:p w14:paraId="4320FAFA" w14:textId="77777777" w:rsidR="00885C0B" w:rsidRPr="00667A37" w:rsidRDefault="00885C0B" w:rsidP="004B2190">
            <w:pPr>
              <w:jc w:val="thaiDistribute"/>
              <w:rPr>
                <w:rFonts w:asciiTheme="minorHAnsi" w:hAnsiTheme="minorHAnsi"/>
                <w:sz w:val="22"/>
                <w:szCs w:val="22"/>
              </w:rPr>
            </w:pPr>
            <w:r w:rsidRPr="00667A37">
              <w:rPr>
                <w:rFonts w:asciiTheme="minorHAnsi" w:hAnsiTheme="minorHAnsi"/>
                <w:sz w:val="22"/>
                <w:szCs w:val="22"/>
              </w:rPr>
              <w:t>Course Number</w:t>
            </w:r>
          </w:p>
          <w:p w14:paraId="6349146C" w14:textId="77777777" w:rsidR="00885C0B" w:rsidRPr="00667A37" w:rsidRDefault="00885C0B" w:rsidP="004B2190">
            <w:pPr>
              <w:jc w:val="thaiDistribute"/>
              <w:rPr>
                <w:rFonts w:asciiTheme="minorHAnsi" w:hAnsiTheme="minorHAnsi"/>
                <w:sz w:val="22"/>
                <w:szCs w:val="22"/>
              </w:rPr>
            </w:pPr>
          </w:p>
        </w:tc>
        <w:tc>
          <w:tcPr>
            <w:tcW w:w="1870" w:type="dxa"/>
            <w:vAlign w:val="center"/>
          </w:tcPr>
          <w:p w14:paraId="05A157A4" w14:textId="77777777" w:rsidR="00C243DF" w:rsidRPr="00667A37" w:rsidRDefault="00C243DF" w:rsidP="004B2190">
            <w:pPr>
              <w:jc w:val="center"/>
              <w:rPr>
                <w:rFonts w:asciiTheme="minorHAnsi" w:hAnsiTheme="minorHAnsi"/>
                <w:sz w:val="22"/>
                <w:szCs w:val="22"/>
              </w:rPr>
            </w:pPr>
            <w:r w:rsidRPr="00667A37">
              <w:rPr>
                <w:rFonts w:asciiTheme="minorHAnsi" w:hAnsiTheme="minorHAnsi"/>
                <w:sz w:val="22"/>
                <w:szCs w:val="22"/>
              </w:rPr>
              <w:t xml:space="preserve">Total </w:t>
            </w:r>
            <w:r w:rsidR="00885C0B" w:rsidRPr="00667A37">
              <w:rPr>
                <w:rFonts w:asciiTheme="minorHAnsi" w:hAnsiTheme="minorHAnsi"/>
                <w:sz w:val="22"/>
                <w:szCs w:val="22"/>
              </w:rPr>
              <w:t xml:space="preserve">Number </w:t>
            </w:r>
          </w:p>
          <w:p w14:paraId="19ABF158" w14:textId="77777777" w:rsidR="00C243DF" w:rsidRPr="00667A37" w:rsidRDefault="00885C0B" w:rsidP="004B2190">
            <w:pPr>
              <w:jc w:val="center"/>
              <w:rPr>
                <w:rFonts w:asciiTheme="minorHAnsi" w:hAnsiTheme="minorHAnsi"/>
                <w:sz w:val="22"/>
                <w:szCs w:val="22"/>
              </w:rPr>
            </w:pPr>
            <w:r w:rsidRPr="00667A37">
              <w:rPr>
                <w:rFonts w:asciiTheme="minorHAnsi" w:hAnsiTheme="minorHAnsi"/>
                <w:sz w:val="22"/>
                <w:szCs w:val="22"/>
              </w:rPr>
              <w:t xml:space="preserve">of Students </w:t>
            </w:r>
          </w:p>
          <w:p w14:paraId="74566A5F" w14:textId="77777777" w:rsidR="00885C0B" w:rsidRPr="00667A37" w:rsidRDefault="00885C0B" w:rsidP="004B2190">
            <w:pPr>
              <w:jc w:val="center"/>
              <w:rPr>
                <w:rFonts w:asciiTheme="minorHAnsi" w:hAnsiTheme="minorHAnsi"/>
                <w:sz w:val="22"/>
                <w:szCs w:val="22"/>
              </w:rPr>
            </w:pPr>
            <w:r w:rsidRPr="00667A37">
              <w:rPr>
                <w:rFonts w:asciiTheme="minorHAnsi" w:hAnsiTheme="minorHAnsi"/>
                <w:sz w:val="22"/>
                <w:szCs w:val="22"/>
              </w:rPr>
              <w:t>in the Class</w:t>
            </w:r>
          </w:p>
        </w:tc>
        <w:tc>
          <w:tcPr>
            <w:tcW w:w="1870" w:type="dxa"/>
            <w:vAlign w:val="center"/>
          </w:tcPr>
          <w:p w14:paraId="323BC190" w14:textId="77777777" w:rsidR="00C243DF" w:rsidRPr="00667A37" w:rsidRDefault="00C243DF" w:rsidP="00C243DF">
            <w:pPr>
              <w:jc w:val="center"/>
              <w:rPr>
                <w:rFonts w:asciiTheme="minorHAnsi" w:hAnsiTheme="minorHAnsi"/>
                <w:sz w:val="22"/>
                <w:szCs w:val="22"/>
              </w:rPr>
            </w:pPr>
            <w:r w:rsidRPr="00667A37">
              <w:rPr>
                <w:rFonts w:asciiTheme="minorHAnsi" w:hAnsiTheme="minorHAnsi"/>
                <w:sz w:val="22"/>
                <w:szCs w:val="22"/>
              </w:rPr>
              <w:t xml:space="preserve">Students with </w:t>
            </w:r>
            <w:r w:rsidRPr="00667A37">
              <w:rPr>
                <w:rFonts w:asciiTheme="minorHAnsi" w:hAnsiTheme="minorHAnsi"/>
                <w:b/>
                <w:bCs/>
                <w:sz w:val="22"/>
                <w:szCs w:val="22"/>
              </w:rPr>
              <w:t xml:space="preserve">Unsatisfactory </w:t>
            </w:r>
            <w:r w:rsidRPr="00667A37">
              <w:rPr>
                <w:rFonts w:asciiTheme="minorHAnsi" w:hAnsiTheme="minorHAnsi"/>
                <w:sz w:val="22"/>
                <w:szCs w:val="22"/>
              </w:rPr>
              <w:t xml:space="preserve">Performance Meeting Learning Objective </w:t>
            </w:r>
          </w:p>
        </w:tc>
        <w:tc>
          <w:tcPr>
            <w:tcW w:w="1870" w:type="dxa"/>
            <w:vAlign w:val="center"/>
          </w:tcPr>
          <w:p w14:paraId="397D7F50" w14:textId="77777777" w:rsidR="00885C0B" w:rsidRPr="00667A37" w:rsidRDefault="00C243DF" w:rsidP="004B2190">
            <w:pPr>
              <w:jc w:val="center"/>
              <w:rPr>
                <w:rFonts w:asciiTheme="minorHAnsi" w:hAnsiTheme="minorHAnsi"/>
                <w:sz w:val="22"/>
                <w:szCs w:val="22"/>
              </w:rPr>
            </w:pPr>
            <w:r w:rsidRPr="00667A37">
              <w:rPr>
                <w:rFonts w:asciiTheme="minorHAnsi" w:hAnsiTheme="minorHAnsi"/>
                <w:sz w:val="22"/>
                <w:szCs w:val="22"/>
              </w:rPr>
              <w:t xml:space="preserve">Students with </w:t>
            </w:r>
            <w:r w:rsidRPr="00667A37">
              <w:rPr>
                <w:rFonts w:asciiTheme="minorHAnsi" w:hAnsiTheme="minorHAnsi"/>
                <w:b/>
                <w:bCs/>
                <w:sz w:val="22"/>
                <w:szCs w:val="22"/>
              </w:rPr>
              <w:t xml:space="preserve">Satisfactory </w:t>
            </w:r>
            <w:r w:rsidRPr="00667A37">
              <w:rPr>
                <w:rFonts w:asciiTheme="minorHAnsi" w:hAnsiTheme="minorHAnsi"/>
                <w:sz w:val="22"/>
                <w:szCs w:val="22"/>
              </w:rPr>
              <w:t>Performance Meeting Learning Objective</w:t>
            </w:r>
          </w:p>
        </w:tc>
        <w:tc>
          <w:tcPr>
            <w:tcW w:w="1870" w:type="dxa"/>
            <w:vAlign w:val="center"/>
          </w:tcPr>
          <w:p w14:paraId="1E89FD47" w14:textId="77777777" w:rsidR="00C243DF" w:rsidRPr="00667A37" w:rsidRDefault="00C243DF" w:rsidP="004B2190">
            <w:pPr>
              <w:jc w:val="center"/>
              <w:rPr>
                <w:rFonts w:asciiTheme="minorHAnsi" w:hAnsiTheme="minorHAnsi"/>
                <w:b/>
                <w:bCs/>
                <w:sz w:val="22"/>
                <w:szCs w:val="22"/>
              </w:rPr>
            </w:pPr>
            <w:r w:rsidRPr="00667A37">
              <w:rPr>
                <w:rFonts w:asciiTheme="minorHAnsi" w:hAnsiTheme="minorHAnsi"/>
                <w:sz w:val="22"/>
                <w:szCs w:val="22"/>
              </w:rPr>
              <w:t xml:space="preserve">Students with </w:t>
            </w:r>
            <w:r w:rsidRPr="00667A37">
              <w:rPr>
                <w:rFonts w:asciiTheme="minorHAnsi" w:hAnsiTheme="minorHAnsi"/>
                <w:b/>
                <w:bCs/>
                <w:sz w:val="22"/>
                <w:szCs w:val="22"/>
              </w:rPr>
              <w:t>Outstanding</w:t>
            </w:r>
          </w:p>
          <w:p w14:paraId="2EC63EC6" w14:textId="77777777" w:rsidR="00885C0B" w:rsidRPr="00667A37" w:rsidRDefault="00C243DF" w:rsidP="008A3D69">
            <w:pPr>
              <w:jc w:val="center"/>
              <w:rPr>
                <w:rFonts w:asciiTheme="minorHAnsi" w:hAnsiTheme="minorHAnsi"/>
                <w:sz w:val="22"/>
                <w:szCs w:val="22"/>
              </w:rPr>
            </w:pPr>
            <w:r w:rsidRPr="00667A37">
              <w:rPr>
                <w:rFonts w:asciiTheme="minorHAnsi" w:hAnsiTheme="minorHAnsi"/>
                <w:sz w:val="22"/>
                <w:szCs w:val="22"/>
              </w:rPr>
              <w:t>Performance Meeting Learning Objective</w:t>
            </w:r>
          </w:p>
        </w:tc>
      </w:tr>
      <w:tr w:rsidR="00C243DF" w:rsidRPr="00667A37" w14:paraId="419FB4DC" w14:textId="77777777" w:rsidTr="004B2190">
        <w:tc>
          <w:tcPr>
            <w:tcW w:w="1870" w:type="dxa"/>
            <w:vAlign w:val="center"/>
          </w:tcPr>
          <w:p w14:paraId="1BEAAE3D" w14:textId="77777777" w:rsidR="00885C0B" w:rsidRPr="00667A37" w:rsidRDefault="00885C0B" w:rsidP="004B2190">
            <w:pPr>
              <w:jc w:val="thaiDistribute"/>
              <w:rPr>
                <w:rFonts w:asciiTheme="minorHAnsi" w:hAnsiTheme="minorHAnsi"/>
                <w:sz w:val="22"/>
                <w:szCs w:val="22"/>
              </w:rPr>
            </w:pPr>
            <w:r w:rsidRPr="00667A37">
              <w:rPr>
                <w:rFonts w:asciiTheme="minorHAnsi" w:hAnsiTheme="minorHAnsi"/>
                <w:sz w:val="22"/>
                <w:szCs w:val="22"/>
              </w:rPr>
              <w:t>Summer 2018</w:t>
            </w:r>
          </w:p>
          <w:p w14:paraId="152B20E5" w14:textId="77777777" w:rsidR="00885C0B" w:rsidRPr="00667A37" w:rsidRDefault="00885C0B" w:rsidP="004B2190">
            <w:pPr>
              <w:jc w:val="thaiDistribute"/>
              <w:rPr>
                <w:rFonts w:asciiTheme="minorHAnsi" w:hAnsiTheme="minorHAnsi"/>
                <w:sz w:val="22"/>
                <w:szCs w:val="22"/>
              </w:rPr>
            </w:pPr>
            <w:r w:rsidRPr="00667A37">
              <w:rPr>
                <w:rFonts w:asciiTheme="minorHAnsi" w:hAnsiTheme="minorHAnsi"/>
                <w:sz w:val="22"/>
                <w:szCs w:val="22"/>
              </w:rPr>
              <w:t>MSFA 728.40</w:t>
            </w:r>
          </w:p>
        </w:tc>
        <w:tc>
          <w:tcPr>
            <w:tcW w:w="1870" w:type="dxa"/>
            <w:vAlign w:val="center"/>
          </w:tcPr>
          <w:p w14:paraId="3299B6A7" w14:textId="77777777" w:rsidR="00885C0B" w:rsidRPr="00667A37" w:rsidRDefault="00885C0B" w:rsidP="004B2190">
            <w:pPr>
              <w:jc w:val="center"/>
              <w:rPr>
                <w:rFonts w:asciiTheme="minorHAnsi" w:hAnsiTheme="minorHAnsi"/>
                <w:sz w:val="22"/>
                <w:szCs w:val="22"/>
              </w:rPr>
            </w:pPr>
            <w:r w:rsidRPr="00667A37">
              <w:rPr>
                <w:rFonts w:asciiTheme="minorHAnsi" w:hAnsiTheme="minorHAnsi"/>
                <w:sz w:val="22"/>
                <w:szCs w:val="22"/>
              </w:rPr>
              <w:t>40</w:t>
            </w:r>
          </w:p>
        </w:tc>
        <w:tc>
          <w:tcPr>
            <w:tcW w:w="1870" w:type="dxa"/>
            <w:vAlign w:val="center"/>
          </w:tcPr>
          <w:p w14:paraId="4E00E6C1" w14:textId="77777777" w:rsidR="00885C0B" w:rsidRPr="00667A37" w:rsidRDefault="00C243DF" w:rsidP="004B2190">
            <w:pPr>
              <w:jc w:val="center"/>
              <w:rPr>
                <w:rFonts w:asciiTheme="minorHAnsi" w:hAnsiTheme="minorHAnsi"/>
                <w:sz w:val="22"/>
                <w:szCs w:val="22"/>
              </w:rPr>
            </w:pPr>
            <w:r w:rsidRPr="00667A37">
              <w:rPr>
                <w:rFonts w:asciiTheme="minorHAnsi" w:hAnsiTheme="minorHAnsi"/>
                <w:sz w:val="22"/>
                <w:szCs w:val="22"/>
              </w:rPr>
              <w:t>0</w:t>
            </w:r>
          </w:p>
        </w:tc>
        <w:tc>
          <w:tcPr>
            <w:tcW w:w="1870" w:type="dxa"/>
            <w:vAlign w:val="center"/>
          </w:tcPr>
          <w:p w14:paraId="13A15BE6" w14:textId="77777777" w:rsidR="00885C0B" w:rsidRPr="00667A37" w:rsidRDefault="00C243DF" w:rsidP="004B2190">
            <w:pPr>
              <w:jc w:val="center"/>
              <w:rPr>
                <w:rFonts w:asciiTheme="minorHAnsi" w:hAnsiTheme="minorHAnsi"/>
                <w:sz w:val="22"/>
                <w:szCs w:val="22"/>
              </w:rPr>
            </w:pPr>
            <w:r w:rsidRPr="00667A37">
              <w:rPr>
                <w:rFonts w:asciiTheme="minorHAnsi" w:hAnsiTheme="minorHAnsi"/>
                <w:sz w:val="22"/>
                <w:szCs w:val="22"/>
              </w:rPr>
              <w:t>85%</w:t>
            </w:r>
            <w:r w:rsidRPr="00667A37">
              <w:rPr>
                <w:rFonts w:asciiTheme="minorHAnsi" w:hAnsiTheme="minorHAnsi"/>
                <w:sz w:val="22"/>
                <w:szCs w:val="22"/>
              </w:rPr>
              <w:br/>
              <w:t>(3</w:t>
            </w:r>
            <w:r w:rsidR="008A3D69" w:rsidRPr="00667A37">
              <w:rPr>
                <w:rFonts w:asciiTheme="minorHAnsi" w:hAnsiTheme="minorHAnsi"/>
                <w:sz w:val="22"/>
                <w:szCs w:val="22"/>
              </w:rPr>
              <w:t>4</w:t>
            </w:r>
            <w:r w:rsidRPr="00667A37">
              <w:rPr>
                <w:rFonts w:asciiTheme="minorHAnsi" w:hAnsiTheme="minorHAnsi"/>
                <w:sz w:val="22"/>
                <w:szCs w:val="22"/>
              </w:rPr>
              <w:t xml:space="preserve"> students)  </w:t>
            </w:r>
          </w:p>
        </w:tc>
        <w:tc>
          <w:tcPr>
            <w:tcW w:w="1870" w:type="dxa"/>
            <w:vAlign w:val="center"/>
          </w:tcPr>
          <w:p w14:paraId="304F3B9B" w14:textId="77777777" w:rsidR="008A3D69" w:rsidRPr="00667A37" w:rsidRDefault="008A3D69" w:rsidP="004B2190">
            <w:pPr>
              <w:jc w:val="center"/>
              <w:rPr>
                <w:rFonts w:asciiTheme="minorHAnsi" w:hAnsiTheme="minorHAnsi"/>
                <w:sz w:val="22"/>
                <w:szCs w:val="22"/>
              </w:rPr>
            </w:pPr>
            <w:r w:rsidRPr="00667A37">
              <w:rPr>
                <w:rFonts w:asciiTheme="minorHAnsi" w:hAnsiTheme="minorHAnsi"/>
                <w:sz w:val="22"/>
                <w:szCs w:val="22"/>
              </w:rPr>
              <w:t>1</w:t>
            </w:r>
            <w:r w:rsidR="00C243DF" w:rsidRPr="00667A37">
              <w:rPr>
                <w:rFonts w:asciiTheme="minorHAnsi" w:hAnsiTheme="minorHAnsi"/>
                <w:sz w:val="22"/>
                <w:szCs w:val="22"/>
              </w:rPr>
              <w:t>5</w:t>
            </w:r>
            <w:r w:rsidRPr="00667A37">
              <w:rPr>
                <w:rFonts w:asciiTheme="minorHAnsi" w:hAnsiTheme="minorHAnsi"/>
                <w:sz w:val="22"/>
                <w:szCs w:val="22"/>
              </w:rPr>
              <w:t>%</w:t>
            </w:r>
          </w:p>
          <w:p w14:paraId="6AAE73DC" w14:textId="77777777" w:rsidR="00885C0B" w:rsidRPr="00667A37" w:rsidRDefault="008A3D69" w:rsidP="004B2190">
            <w:pPr>
              <w:jc w:val="center"/>
              <w:rPr>
                <w:rFonts w:asciiTheme="minorHAnsi" w:hAnsiTheme="minorHAnsi"/>
                <w:sz w:val="22"/>
                <w:szCs w:val="22"/>
              </w:rPr>
            </w:pPr>
            <w:r w:rsidRPr="00667A37">
              <w:rPr>
                <w:rFonts w:asciiTheme="minorHAnsi" w:hAnsiTheme="minorHAnsi"/>
                <w:sz w:val="22"/>
                <w:szCs w:val="22"/>
              </w:rPr>
              <w:t>(6 students)</w:t>
            </w:r>
            <w:r w:rsidR="00C243DF" w:rsidRPr="00667A37">
              <w:rPr>
                <w:rFonts w:asciiTheme="minorHAnsi" w:hAnsiTheme="minorHAnsi"/>
                <w:sz w:val="22"/>
                <w:szCs w:val="22"/>
              </w:rPr>
              <w:t xml:space="preserve"> </w:t>
            </w:r>
          </w:p>
        </w:tc>
      </w:tr>
      <w:tr w:rsidR="00C243DF" w:rsidRPr="00667A37" w14:paraId="4B708569" w14:textId="77777777" w:rsidTr="004B2190">
        <w:tc>
          <w:tcPr>
            <w:tcW w:w="1870" w:type="dxa"/>
            <w:vAlign w:val="center"/>
          </w:tcPr>
          <w:p w14:paraId="26EA3204" w14:textId="77777777" w:rsidR="00885C0B" w:rsidRPr="00667A37" w:rsidRDefault="00885C0B" w:rsidP="004B2190">
            <w:pPr>
              <w:jc w:val="thaiDistribute"/>
              <w:rPr>
                <w:rFonts w:asciiTheme="minorHAnsi" w:hAnsiTheme="minorHAnsi"/>
                <w:sz w:val="22"/>
                <w:szCs w:val="22"/>
              </w:rPr>
            </w:pPr>
            <w:r w:rsidRPr="00667A37">
              <w:rPr>
                <w:rFonts w:asciiTheme="minorHAnsi" w:hAnsiTheme="minorHAnsi"/>
                <w:sz w:val="22"/>
                <w:szCs w:val="22"/>
              </w:rPr>
              <w:t>Summer 2017</w:t>
            </w:r>
          </w:p>
          <w:p w14:paraId="018D91FB" w14:textId="77777777" w:rsidR="00885C0B" w:rsidRPr="00667A37" w:rsidRDefault="00885C0B" w:rsidP="004B2190">
            <w:pPr>
              <w:jc w:val="thaiDistribute"/>
              <w:rPr>
                <w:rFonts w:asciiTheme="minorHAnsi" w:hAnsiTheme="minorHAnsi"/>
                <w:sz w:val="22"/>
                <w:szCs w:val="22"/>
              </w:rPr>
            </w:pPr>
            <w:r w:rsidRPr="00667A37">
              <w:rPr>
                <w:rFonts w:asciiTheme="minorHAnsi" w:hAnsiTheme="minorHAnsi"/>
                <w:sz w:val="22"/>
                <w:szCs w:val="22"/>
              </w:rPr>
              <w:t>MSFA 728.42</w:t>
            </w:r>
          </w:p>
        </w:tc>
        <w:tc>
          <w:tcPr>
            <w:tcW w:w="1870" w:type="dxa"/>
            <w:vAlign w:val="center"/>
          </w:tcPr>
          <w:p w14:paraId="2F260B73" w14:textId="77777777" w:rsidR="00885C0B" w:rsidRPr="00667A37" w:rsidRDefault="00885C0B" w:rsidP="004B2190">
            <w:pPr>
              <w:jc w:val="center"/>
              <w:rPr>
                <w:rFonts w:asciiTheme="minorHAnsi" w:hAnsiTheme="minorHAnsi"/>
                <w:sz w:val="22"/>
                <w:szCs w:val="22"/>
              </w:rPr>
            </w:pPr>
            <w:r w:rsidRPr="00667A37">
              <w:rPr>
                <w:rFonts w:asciiTheme="minorHAnsi" w:hAnsiTheme="minorHAnsi"/>
                <w:sz w:val="22"/>
                <w:szCs w:val="22"/>
              </w:rPr>
              <w:t>66</w:t>
            </w:r>
          </w:p>
        </w:tc>
        <w:tc>
          <w:tcPr>
            <w:tcW w:w="1870" w:type="dxa"/>
            <w:vAlign w:val="center"/>
          </w:tcPr>
          <w:p w14:paraId="6191F645" w14:textId="77777777" w:rsidR="00885C0B" w:rsidRPr="00667A37" w:rsidRDefault="00C243DF" w:rsidP="004B2190">
            <w:pPr>
              <w:jc w:val="center"/>
              <w:rPr>
                <w:rFonts w:asciiTheme="minorHAnsi" w:hAnsiTheme="minorHAnsi"/>
                <w:sz w:val="22"/>
                <w:szCs w:val="22"/>
              </w:rPr>
            </w:pPr>
            <w:r w:rsidRPr="00667A37">
              <w:rPr>
                <w:rFonts w:asciiTheme="minorHAnsi" w:hAnsiTheme="minorHAnsi"/>
                <w:sz w:val="22"/>
                <w:szCs w:val="22"/>
              </w:rPr>
              <w:t>0</w:t>
            </w:r>
          </w:p>
        </w:tc>
        <w:tc>
          <w:tcPr>
            <w:tcW w:w="1870" w:type="dxa"/>
            <w:vAlign w:val="center"/>
          </w:tcPr>
          <w:p w14:paraId="37A1A2F3" w14:textId="77777777" w:rsidR="008A3D69" w:rsidRPr="00667A37" w:rsidRDefault="008A3D69" w:rsidP="004B2190">
            <w:pPr>
              <w:jc w:val="center"/>
              <w:rPr>
                <w:rFonts w:asciiTheme="minorHAnsi" w:hAnsiTheme="minorHAnsi"/>
                <w:sz w:val="22"/>
                <w:szCs w:val="22"/>
              </w:rPr>
            </w:pPr>
            <w:r w:rsidRPr="00667A37">
              <w:rPr>
                <w:rFonts w:asciiTheme="minorHAnsi" w:hAnsiTheme="minorHAnsi"/>
                <w:sz w:val="22"/>
                <w:szCs w:val="22"/>
              </w:rPr>
              <w:t>88%</w:t>
            </w:r>
          </w:p>
          <w:p w14:paraId="4EF51965" w14:textId="77777777" w:rsidR="00885C0B" w:rsidRPr="00667A37" w:rsidRDefault="008A3D69" w:rsidP="004B2190">
            <w:pPr>
              <w:jc w:val="center"/>
              <w:rPr>
                <w:rFonts w:asciiTheme="minorHAnsi" w:hAnsiTheme="minorHAnsi"/>
                <w:sz w:val="22"/>
                <w:szCs w:val="22"/>
              </w:rPr>
            </w:pPr>
            <w:r w:rsidRPr="00667A37">
              <w:rPr>
                <w:rFonts w:asciiTheme="minorHAnsi" w:hAnsiTheme="minorHAnsi"/>
                <w:sz w:val="22"/>
                <w:szCs w:val="22"/>
              </w:rPr>
              <w:t>(</w:t>
            </w:r>
            <w:r w:rsidR="00C243DF" w:rsidRPr="00667A37">
              <w:rPr>
                <w:rFonts w:asciiTheme="minorHAnsi" w:hAnsiTheme="minorHAnsi"/>
                <w:sz w:val="22"/>
                <w:szCs w:val="22"/>
              </w:rPr>
              <w:t>5</w:t>
            </w:r>
            <w:r w:rsidRPr="00667A37">
              <w:rPr>
                <w:rFonts w:asciiTheme="minorHAnsi" w:hAnsiTheme="minorHAnsi"/>
                <w:sz w:val="22"/>
                <w:szCs w:val="22"/>
              </w:rPr>
              <w:t>8 students)</w:t>
            </w:r>
          </w:p>
        </w:tc>
        <w:tc>
          <w:tcPr>
            <w:tcW w:w="1870" w:type="dxa"/>
            <w:vAlign w:val="center"/>
          </w:tcPr>
          <w:p w14:paraId="2BDC1EB8" w14:textId="77777777" w:rsidR="008A3D69" w:rsidRPr="00667A37" w:rsidRDefault="008A3D69" w:rsidP="004B2190">
            <w:pPr>
              <w:jc w:val="center"/>
              <w:rPr>
                <w:rFonts w:asciiTheme="minorHAnsi" w:hAnsiTheme="minorHAnsi"/>
                <w:sz w:val="22"/>
                <w:szCs w:val="22"/>
              </w:rPr>
            </w:pPr>
            <w:r w:rsidRPr="00667A37">
              <w:rPr>
                <w:rFonts w:asciiTheme="minorHAnsi" w:hAnsiTheme="minorHAnsi"/>
                <w:sz w:val="22"/>
                <w:szCs w:val="22"/>
              </w:rPr>
              <w:t>12%</w:t>
            </w:r>
          </w:p>
          <w:p w14:paraId="36934951" w14:textId="77777777" w:rsidR="00885C0B" w:rsidRPr="00667A37" w:rsidRDefault="008A3D69" w:rsidP="004B2190">
            <w:pPr>
              <w:jc w:val="center"/>
              <w:rPr>
                <w:rFonts w:asciiTheme="minorHAnsi" w:hAnsiTheme="minorHAnsi"/>
                <w:sz w:val="22"/>
                <w:szCs w:val="22"/>
              </w:rPr>
            </w:pPr>
            <w:r w:rsidRPr="00667A37">
              <w:rPr>
                <w:rFonts w:asciiTheme="minorHAnsi" w:hAnsiTheme="minorHAnsi"/>
                <w:sz w:val="22"/>
                <w:szCs w:val="22"/>
              </w:rPr>
              <w:t>(8 students)</w:t>
            </w:r>
            <w:r w:rsidR="00C243DF" w:rsidRPr="00667A37">
              <w:rPr>
                <w:rFonts w:asciiTheme="minorHAnsi" w:hAnsiTheme="minorHAnsi"/>
                <w:sz w:val="22"/>
                <w:szCs w:val="22"/>
              </w:rPr>
              <w:t xml:space="preserve"> </w:t>
            </w:r>
          </w:p>
        </w:tc>
      </w:tr>
      <w:tr w:rsidR="00C243DF" w:rsidRPr="00667A37" w14:paraId="26D42628" w14:textId="77777777" w:rsidTr="004B2190">
        <w:tc>
          <w:tcPr>
            <w:tcW w:w="1870" w:type="dxa"/>
            <w:vAlign w:val="center"/>
          </w:tcPr>
          <w:p w14:paraId="36BAF6F2" w14:textId="77777777" w:rsidR="00885C0B" w:rsidRPr="00667A37" w:rsidRDefault="00885C0B" w:rsidP="004B2190">
            <w:pPr>
              <w:jc w:val="thaiDistribute"/>
              <w:rPr>
                <w:rFonts w:asciiTheme="minorHAnsi" w:hAnsiTheme="minorHAnsi"/>
                <w:sz w:val="22"/>
                <w:szCs w:val="22"/>
              </w:rPr>
            </w:pPr>
            <w:r w:rsidRPr="00667A37">
              <w:rPr>
                <w:rFonts w:asciiTheme="minorHAnsi" w:hAnsiTheme="minorHAnsi"/>
                <w:sz w:val="22"/>
                <w:szCs w:val="22"/>
              </w:rPr>
              <w:t>Fall 2</w:t>
            </w:r>
            <w:r w:rsidR="004B2190" w:rsidRPr="00667A37">
              <w:rPr>
                <w:rFonts w:asciiTheme="minorHAnsi" w:hAnsiTheme="minorHAnsi"/>
                <w:sz w:val="22"/>
                <w:szCs w:val="22"/>
              </w:rPr>
              <w:t>0</w:t>
            </w:r>
            <w:r w:rsidRPr="00667A37">
              <w:rPr>
                <w:rFonts w:asciiTheme="minorHAnsi" w:hAnsiTheme="minorHAnsi"/>
                <w:sz w:val="22"/>
                <w:szCs w:val="22"/>
              </w:rPr>
              <w:t>16</w:t>
            </w:r>
          </w:p>
          <w:p w14:paraId="3DA067AC" w14:textId="77777777" w:rsidR="00885C0B" w:rsidRPr="00667A37" w:rsidRDefault="00885C0B" w:rsidP="004B2190">
            <w:pPr>
              <w:jc w:val="thaiDistribute"/>
              <w:rPr>
                <w:rFonts w:asciiTheme="minorHAnsi" w:hAnsiTheme="minorHAnsi"/>
                <w:sz w:val="22"/>
                <w:szCs w:val="22"/>
              </w:rPr>
            </w:pPr>
            <w:r w:rsidRPr="00667A37">
              <w:rPr>
                <w:rFonts w:asciiTheme="minorHAnsi" w:hAnsiTheme="minorHAnsi"/>
                <w:sz w:val="22"/>
                <w:szCs w:val="22"/>
              </w:rPr>
              <w:t>MSFA 728.</w:t>
            </w:r>
            <w:r w:rsidR="004B2190" w:rsidRPr="00667A37">
              <w:rPr>
                <w:rFonts w:asciiTheme="minorHAnsi" w:hAnsiTheme="minorHAnsi"/>
                <w:sz w:val="22"/>
                <w:szCs w:val="22"/>
              </w:rPr>
              <w:t>42</w:t>
            </w:r>
          </w:p>
        </w:tc>
        <w:tc>
          <w:tcPr>
            <w:tcW w:w="1870" w:type="dxa"/>
            <w:vAlign w:val="center"/>
          </w:tcPr>
          <w:p w14:paraId="4DB60F72" w14:textId="77777777" w:rsidR="00885C0B" w:rsidRPr="00667A37" w:rsidRDefault="004B2190" w:rsidP="004B2190">
            <w:pPr>
              <w:jc w:val="center"/>
              <w:rPr>
                <w:rFonts w:asciiTheme="minorHAnsi" w:hAnsiTheme="minorHAnsi"/>
                <w:sz w:val="22"/>
                <w:szCs w:val="22"/>
              </w:rPr>
            </w:pPr>
            <w:r w:rsidRPr="00667A37">
              <w:rPr>
                <w:rFonts w:asciiTheme="minorHAnsi" w:hAnsiTheme="minorHAnsi"/>
                <w:sz w:val="22"/>
                <w:szCs w:val="22"/>
              </w:rPr>
              <w:t>19</w:t>
            </w:r>
          </w:p>
        </w:tc>
        <w:tc>
          <w:tcPr>
            <w:tcW w:w="1870" w:type="dxa"/>
            <w:vAlign w:val="center"/>
          </w:tcPr>
          <w:p w14:paraId="5C7B59B6" w14:textId="77777777" w:rsidR="00885C0B" w:rsidRPr="00667A37" w:rsidRDefault="00C243DF" w:rsidP="004B2190">
            <w:pPr>
              <w:jc w:val="center"/>
              <w:rPr>
                <w:rFonts w:asciiTheme="minorHAnsi" w:hAnsiTheme="minorHAnsi"/>
                <w:sz w:val="22"/>
                <w:szCs w:val="22"/>
              </w:rPr>
            </w:pPr>
            <w:r w:rsidRPr="00667A37">
              <w:rPr>
                <w:rFonts w:asciiTheme="minorHAnsi" w:hAnsiTheme="minorHAnsi"/>
                <w:sz w:val="22"/>
                <w:szCs w:val="22"/>
              </w:rPr>
              <w:t>0</w:t>
            </w:r>
          </w:p>
        </w:tc>
        <w:tc>
          <w:tcPr>
            <w:tcW w:w="1870" w:type="dxa"/>
            <w:vAlign w:val="center"/>
          </w:tcPr>
          <w:p w14:paraId="032D7808" w14:textId="77777777" w:rsidR="008A3D69" w:rsidRPr="00667A37" w:rsidRDefault="008A3D69" w:rsidP="004B2190">
            <w:pPr>
              <w:jc w:val="center"/>
              <w:rPr>
                <w:rFonts w:asciiTheme="minorHAnsi" w:hAnsiTheme="minorHAnsi"/>
                <w:sz w:val="22"/>
                <w:szCs w:val="22"/>
              </w:rPr>
            </w:pPr>
            <w:r w:rsidRPr="00667A37">
              <w:rPr>
                <w:rFonts w:asciiTheme="minorHAnsi" w:hAnsiTheme="minorHAnsi"/>
                <w:sz w:val="22"/>
                <w:szCs w:val="22"/>
              </w:rPr>
              <w:t>79%</w:t>
            </w:r>
          </w:p>
          <w:p w14:paraId="02628761" w14:textId="77777777" w:rsidR="00885C0B" w:rsidRPr="00667A37" w:rsidRDefault="008A3D69" w:rsidP="004B2190">
            <w:pPr>
              <w:jc w:val="center"/>
              <w:rPr>
                <w:rFonts w:asciiTheme="minorHAnsi" w:hAnsiTheme="minorHAnsi"/>
                <w:sz w:val="22"/>
                <w:szCs w:val="22"/>
              </w:rPr>
            </w:pPr>
            <w:r w:rsidRPr="00667A37">
              <w:rPr>
                <w:rFonts w:asciiTheme="minorHAnsi" w:hAnsiTheme="minorHAnsi"/>
                <w:sz w:val="22"/>
                <w:szCs w:val="22"/>
              </w:rPr>
              <w:t>(</w:t>
            </w:r>
            <w:r w:rsidR="00C243DF" w:rsidRPr="00667A37">
              <w:rPr>
                <w:rFonts w:asciiTheme="minorHAnsi" w:hAnsiTheme="minorHAnsi"/>
                <w:sz w:val="22"/>
                <w:szCs w:val="22"/>
              </w:rPr>
              <w:t>1</w:t>
            </w:r>
            <w:r w:rsidRPr="00667A37">
              <w:rPr>
                <w:rFonts w:asciiTheme="minorHAnsi" w:hAnsiTheme="minorHAnsi"/>
                <w:sz w:val="22"/>
                <w:szCs w:val="22"/>
              </w:rPr>
              <w:t>5 students)</w:t>
            </w:r>
          </w:p>
        </w:tc>
        <w:tc>
          <w:tcPr>
            <w:tcW w:w="1870" w:type="dxa"/>
            <w:vAlign w:val="center"/>
          </w:tcPr>
          <w:p w14:paraId="18F037C2" w14:textId="77777777" w:rsidR="008A3D69" w:rsidRPr="00667A37" w:rsidRDefault="008A3D69" w:rsidP="004B2190">
            <w:pPr>
              <w:jc w:val="center"/>
              <w:rPr>
                <w:rFonts w:asciiTheme="minorHAnsi" w:hAnsiTheme="minorHAnsi"/>
                <w:sz w:val="22"/>
                <w:szCs w:val="22"/>
              </w:rPr>
            </w:pPr>
            <w:r w:rsidRPr="00667A37">
              <w:rPr>
                <w:rFonts w:asciiTheme="minorHAnsi" w:hAnsiTheme="minorHAnsi"/>
                <w:sz w:val="22"/>
                <w:szCs w:val="22"/>
              </w:rPr>
              <w:t>21%</w:t>
            </w:r>
          </w:p>
          <w:p w14:paraId="5297DBB2" w14:textId="77777777" w:rsidR="00885C0B" w:rsidRPr="00667A37" w:rsidRDefault="008A3D69" w:rsidP="004B2190">
            <w:pPr>
              <w:jc w:val="center"/>
              <w:rPr>
                <w:rFonts w:asciiTheme="minorHAnsi" w:hAnsiTheme="minorHAnsi"/>
                <w:sz w:val="22"/>
                <w:szCs w:val="22"/>
              </w:rPr>
            </w:pPr>
            <w:r w:rsidRPr="00667A37">
              <w:rPr>
                <w:rFonts w:asciiTheme="minorHAnsi" w:hAnsiTheme="minorHAnsi"/>
                <w:sz w:val="22"/>
                <w:szCs w:val="22"/>
              </w:rPr>
              <w:t>(4 students)</w:t>
            </w:r>
            <w:r w:rsidR="00C243DF" w:rsidRPr="00667A37">
              <w:rPr>
                <w:rFonts w:asciiTheme="minorHAnsi" w:hAnsiTheme="minorHAnsi"/>
                <w:sz w:val="22"/>
                <w:szCs w:val="22"/>
              </w:rPr>
              <w:t xml:space="preserve"> </w:t>
            </w:r>
          </w:p>
        </w:tc>
      </w:tr>
      <w:tr w:rsidR="00C243DF" w:rsidRPr="00667A37" w14:paraId="123777E1" w14:textId="77777777" w:rsidTr="004B2190">
        <w:tc>
          <w:tcPr>
            <w:tcW w:w="1870" w:type="dxa"/>
            <w:vAlign w:val="center"/>
          </w:tcPr>
          <w:p w14:paraId="33C8A2C6" w14:textId="77777777" w:rsidR="00885C0B" w:rsidRPr="00667A37" w:rsidRDefault="00885C0B" w:rsidP="004B2190">
            <w:pPr>
              <w:jc w:val="thaiDistribute"/>
              <w:rPr>
                <w:rFonts w:asciiTheme="minorHAnsi" w:hAnsiTheme="minorHAnsi"/>
                <w:sz w:val="22"/>
                <w:szCs w:val="22"/>
              </w:rPr>
            </w:pPr>
            <w:r w:rsidRPr="00667A37">
              <w:rPr>
                <w:rFonts w:asciiTheme="minorHAnsi" w:hAnsiTheme="minorHAnsi"/>
                <w:sz w:val="22"/>
                <w:szCs w:val="22"/>
              </w:rPr>
              <w:t>Summer 2016</w:t>
            </w:r>
          </w:p>
          <w:p w14:paraId="33196264" w14:textId="77777777" w:rsidR="00885C0B" w:rsidRPr="00667A37" w:rsidRDefault="00885C0B" w:rsidP="004B2190">
            <w:pPr>
              <w:jc w:val="thaiDistribute"/>
              <w:rPr>
                <w:rFonts w:asciiTheme="minorHAnsi" w:hAnsiTheme="minorHAnsi"/>
                <w:sz w:val="22"/>
                <w:szCs w:val="22"/>
              </w:rPr>
            </w:pPr>
            <w:r w:rsidRPr="00667A37">
              <w:rPr>
                <w:rFonts w:asciiTheme="minorHAnsi" w:hAnsiTheme="minorHAnsi"/>
                <w:sz w:val="22"/>
                <w:szCs w:val="22"/>
              </w:rPr>
              <w:t>MSFA 728.</w:t>
            </w:r>
            <w:r w:rsidR="004B2190" w:rsidRPr="00667A37">
              <w:rPr>
                <w:rFonts w:asciiTheme="minorHAnsi" w:hAnsiTheme="minorHAnsi"/>
                <w:sz w:val="22"/>
                <w:szCs w:val="22"/>
              </w:rPr>
              <w:t>32</w:t>
            </w:r>
          </w:p>
        </w:tc>
        <w:tc>
          <w:tcPr>
            <w:tcW w:w="1870" w:type="dxa"/>
            <w:vAlign w:val="center"/>
          </w:tcPr>
          <w:p w14:paraId="6FE075B6" w14:textId="77777777" w:rsidR="00885C0B" w:rsidRPr="00667A37" w:rsidRDefault="004B2190" w:rsidP="004B2190">
            <w:pPr>
              <w:jc w:val="center"/>
              <w:rPr>
                <w:rFonts w:asciiTheme="minorHAnsi" w:hAnsiTheme="minorHAnsi"/>
                <w:sz w:val="22"/>
                <w:szCs w:val="22"/>
              </w:rPr>
            </w:pPr>
            <w:r w:rsidRPr="00667A37">
              <w:rPr>
                <w:rFonts w:asciiTheme="minorHAnsi" w:hAnsiTheme="minorHAnsi"/>
                <w:sz w:val="22"/>
                <w:szCs w:val="22"/>
              </w:rPr>
              <w:t>46</w:t>
            </w:r>
          </w:p>
        </w:tc>
        <w:tc>
          <w:tcPr>
            <w:tcW w:w="1870" w:type="dxa"/>
            <w:vAlign w:val="center"/>
          </w:tcPr>
          <w:p w14:paraId="1110A9BA" w14:textId="77777777" w:rsidR="00885C0B" w:rsidRPr="00667A37" w:rsidRDefault="00C243DF" w:rsidP="004B2190">
            <w:pPr>
              <w:jc w:val="center"/>
              <w:rPr>
                <w:rFonts w:asciiTheme="minorHAnsi" w:hAnsiTheme="minorHAnsi"/>
                <w:sz w:val="22"/>
                <w:szCs w:val="22"/>
              </w:rPr>
            </w:pPr>
            <w:r w:rsidRPr="00667A37">
              <w:rPr>
                <w:rFonts w:asciiTheme="minorHAnsi" w:hAnsiTheme="minorHAnsi"/>
                <w:sz w:val="22"/>
                <w:szCs w:val="22"/>
              </w:rPr>
              <w:t>0</w:t>
            </w:r>
          </w:p>
        </w:tc>
        <w:tc>
          <w:tcPr>
            <w:tcW w:w="1870" w:type="dxa"/>
            <w:vAlign w:val="center"/>
          </w:tcPr>
          <w:p w14:paraId="474BF98B" w14:textId="77777777" w:rsidR="008A3D69" w:rsidRPr="00667A37" w:rsidRDefault="008A3D69" w:rsidP="004B2190">
            <w:pPr>
              <w:jc w:val="center"/>
              <w:rPr>
                <w:rFonts w:asciiTheme="minorHAnsi" w:hAnsiTheme="minorHAnsi"/>
                <w:sz w:val="22"/>
                <w:szCs w:val="22"/>
              </w:rPr>
            </w:pPr>
            <w:r w:rsidRPr="00667A37">
              <w:rPr>
                <w:rFonts w:asciiTheme="minorHAnsi" w:hAnsiTheme="minorHAnsi"/>
                <w:sz w:val="22"/>
                <w:szCs w:val="22"/>
              </w:rPr>
              <w:t>91%</w:t>
            </w:r>
          </w:p>
          <w:p w14:paraId="48B13372" w14:textId="77777777" w:rsidR="00885C0B" w:rsidRPr="00667A37" w:rsidRDefault="008A3D69" w:rsidP="004B2190">
            <w:pPr>
              <w:jc w:val="center"/>
              <w:rPr>
                <w:rFonts w:asciiTheme="minorHAnsi" w:hAnsiTheme="minorHAnsi"/>
                <w:sz w:val="22"/>
                <w:szCs w:val="22"/>
              </w:rPr>
            </w:pPr>
            <w:r w:rsidRPr="00667A37">
              <w:rPr>
                <w:rFonts w:asciiTheme="minorHAnsi" w:hAnsiTheme="minorHAnsi"/>
                <w:sz w:val="22"/>
                <w:szCs w:val="22"/>
              </w:rPr>
              <w:t>(</w:t>
            </w:r>
            <w:r w:rsidR="00C243DF" w:rsidRPr="00667A37">
              <w:rPr>
                <w:rFonts w:asciiTheme="minorHAnsi" w:hAnsiTheme="minorHAnsi"/>
                <w:sz w:val="22"/>
                <w:szCs w:val="22"/>
              </w:rPr>
              <w:t>4</w:t>
            </w:r>
            <w:r w:rsidRPr="00667A37">
              <w:rPr>
                <w:rFonts w:asciiTheme="minorHAnsi" w:hAnsiTheme="minorHAnsi"/>
                <w:sz w:val="22"/>
                <w:szCs w:val="22"/>
              </w:rPr>
              <w:t>2 students)</w:t>
            </w:r>
          </w:p>
        </w:tc>
        <w:tc>
          <w:tcPr>
            <w:tcW w:w="1870" w:type="dxa"/>
            <w:vAlign w:val="center"/>
          </w:tcPr>
          <w:p w14:paraId="510F701C" w14:textId="77777777" w:rsidR="008A3D69" w:rsidRPr="00667A37" w:rsidRDefault="008A3D69" w:rsidP="004B2190">
            <w:pPr>
              <w:jc w:val="center"/>
              <w:rPr>
                <w:rFonts w:asciiTheme="minorHAnsi" w:hAnsiTheme="minorHAnsi"/>
                <w:sz w:val="22"/>
                <w:szCs w:val="22"/>
              </w:rPr>
            </w:pPr>
            <w:r w:rsidRPr="00667A37">
              <w:rPr>
                <w:rFonts w:asciiTheme="minorHAnsi" w:hAnsiTheme="minorHAnsi"/>
                <w:sz w:val="22"/>
                <w:szCs w:val="22"/>
              </w:rPr>
              <w:t>9%</w:t>
            </w:r>
          </w:p>
          <w:p w14:paraId="584CB7E4" w14:textId="77777777" w:rsidR="00885C0B" w:rsidRPr="00667A37" w:rsidRDefault="008A3D69" w:rsidP="004B2190">
            <w:pPr>
              <w:jc w:val="center"/>
              <w:rPr>
                <w:rFonts w:asciiTheme="minorHAnsi" w:hAnsiTheme="minorHAnsi"/>
                <w:sz w:val="22"/>
                <w:szCs w:val="22"/>
              </w:rPr>
            </w:pPr>
            <w:r w:rsidRPr="00667A37">
              <w:rPr>
                <w:rFonts w:asciiTheme="minorHAnsi" w:hAnsiTheme="minorHAnsi"/>
                <w:sz w:val="22"/>
                <w:szCs w:val="22"/>
              </w:rPr>
              <w:t>(4 students)</w:t>
            </w:r>
          </w:p>
        </w:tc>
      </w:tr>
    </w:tbl>
    <w:p w14:paraId="74FEA23D" w14:textId="77777777" w:rsidR="00885C0B" w:rsidRPr="00667A37" w:rsidRDefault="00E04D31" w:rsidP="006A1758">
      <w:pPr>
        <w:rPr>
          <w:rFonts w:asciiTheme="minorHAnsi" w:hAnsiTheme="minorHAnsi"/>
          <w:sz w:val="22"/>
          <w:szCs w:val="22"/>
        </w:rPr>
      </w:pPr>
      <w:r>
        <w:rPr>
          <w:rFonts w:asciiTheme="minorHAnsi" w:hAnsiTheme="minorHAnsi"/>
          <w:sz w:val="22"/>
          <w:szCs w:val="22"/>
        </w:rPr>
        <w:t xml:space="preserve"> </w:t>
      </w:r>
    </w:p>
    <w:p w14:paraId="73F0BCED" w14:textId="77777777" w:rsidR="004B0C06" w:rsidRDefault="004B0C06" w:rsidP="006A1758">
      <w:pPr>
        <w:rPr>
          <w:rFonts w:asciiTheme="minorHAnsi" w:hAnsiTheme="minorHAnsi"/>
          <w:sz w:val="22"/>
          <w:szCs w:val="22"/>
        </w:rPr>
      </w:pPr>
    </w:p>
    <w:p w14:paraId="758CB7CC" w14:textId="323FA3B1" w:rsidR="00A750EC" w:rsidRDefault="00667A37" w:rsidP="00A750EC">
      <w:pPr>
        <w:rPr>
          <w:rFonts w:asciiTheme="minorHAnsi" w:hAnsiTheme="minorHAnsi"/>
          <w:sz w:val="22"/>
          <w:szCs w:val="22"/>
        </w:rPr>
      </w:pPr>
      <w:r w:rsidRPr="00CB66E4">
        <w:rPr>
          <w:rFonts w:asciiTheme="minorHAnsi" w:hAnsiTheme="minorHAnsi"/>
          <w:sz w:val="22"/>
          <w:szCs w:val="22"/>
        </w:rPr>
        <w:t>In t</w:t>
      </w:r>
      <w:r w:rsidR="001F7B25" w:rsidRPr="00667A37">
        <w:rPr>
          <w:rFonts w:asciiTheme="minorHAnsi" w:hAnsiTheme="minorHAnsi"/>
          <w:sz w:val="22"/>
          <w:szCs w:val="22"/>
        </w:rPr>
        <w:t xml:space="preserve">he </w:t>
      </w:r>
      <w:r w:rsidR="004B0C06">
        <w:rPr>
          <w:rFonts w:asciiTheme="minorHAnsi" w:hAnsiTheme="minorHAnsi"/>
          <w:sz w:val="22"/>
          <w:szCs w:val="22"/>
        </w:rPr>
        <w:t xml:space="preserve">final </w:t>
      </w:r>
      <w:r w:rsidR="001F7B25" w:rsidRPr="00667A37">
        <w:rPr>
          <w:rFonts w:asciiTheme="minorHAnsi" w:hAnsiTheme="minorHAnsi"/>
          <w:sz w:val="22"/>
          <w:szCs w:val="22"/>
        </w:rPr>
        <w:t xml:space="preserve">assignment </w:t>
      </w:r>
      <w:r w:rsidR="004B0C06">
        <w:rPr>
          <w:rFonts w:asciiTheme="minorHAnsi" w:hAnsiTheme="minorHAnsi"/>
          <w:sz w:val="22"/>
          <w:szCs w:val="22"/>
        </w:rPr>
        <w:t xml:space="preserve">for the course (described </w:t>
      </w:r>
      <w:r w:rsidR="001F7B25" w:rsidRPr="00667A37">
        <w:rPr>
          <w:rFonts w:asciiTheme="minorHAnsi" w:hAnsiTheme="minorHAnsi"/>
          <w:sz w:val="22"/>
          <w:szCs w:val="22"/>
        </w:rPr>
        <w:t>of the following page</w:t>
      </w:r>
      <w:r w:rsidR="00E04D31">
        <w:rPr>
          <w:rFonts w:asciiTheme="minorHAnsi" w:hAnsiTheme="minorHAnsi"/>
          <w:sz w:val="22"/>
          <w:szCs w:val="22"/>
        </w:rPr>
        <w:t xml:space="preserve"> from the course syllabus</w:t>
      </w:r>
      <w:r w:rsidR="004B0C06">
        <w:rPr>
          <w:rFonts w:asciiTheme="minorHAnsi" w:hAnsiTheme="minorHAnsi"/>
          <w:sz w:val="22"/>
          <w:szCs w:val="22"/>
        </w:rPr>
        <w:t>)</w:t>
      </w:r>
      <w:r w:rsidRPr="00CB66E4">
        <w:rPr>
          <w:rFonts w:asciiTheme="minorHAnsi" w:hAnsiTheme="minorHAnsi"/>
          <w:sz w:val="22"/>
          <w:szCs w:val="22"/>
        </w:rPr>
        <w:t xml:space="preserve">, students </w:t>
      </w:r>
      <w:r w:rsidR="00E04D31">
        <w:rPr>
          <w:rFonts w:asciiTheme="minorHAnsi" w:hAnsiTheme="minorHAnsi"/>
          <w:sz w:val="22"/>
          <w:szCs w:val="22"/>
        </w:rPr>
        <w:t>examine</w:t>
      </w:r>
      <w:r w:rsidR="003E1A22">
        <w:rPr>
          <w:rFonts w:asciiTheme="minorHAnsi" w:hAnsiTheme="minorHAnsi"/>
          <w:sz w:val="22"/>
          <w:szCs w:val="22"/>
        </w:rPr>
        <w:t>d</w:t>
      </w:r>
      <w:r w:rsidR="00E04D31">
        <w:rPr>
          <w:rFonts w:asciiTheme="minorHAnsi" w:hAnsiTheme="minorHAnsi"/>
          <w:sz w:val="22"/>
          <w:szCs w:val="22"/>
        </w:rPr>
        <w:t xml:space="preserve"> the ethical a</w:t>
      </w:r>
      <w:r w:rsidR="004B0C06">
        <w:rPr>
          <w:rFonts w:asciiTheme="minorHAnsi" w:hAnsiTheme="minorHAnsi"/>
          <w:sz w:val="22"/>
          <w:szCs w:val="22"/>
        </w:rPr>
        <w:t xml:space="preserve">s well as </w:t>
      </w:r>
      <w:r w:rsidR="00E04D31">
        <w:rPr>
          <w:rFonts w:asciiTheme="minorHAnsi" w:hAnsiTheme="minorHAnsi"/>
          <w:sz w:val="22"/>
          <w:szCs w:val="22"/>
        </w:rPr>
        <w:t>financial implications of a</w:t>
      </w:r>
      <w:r w:rsidR="0063416C">
        <w:rPr>
          <w:rFonts w:asciiTheme="minorHAnsi" w:hAnsiTheme="minorHAnsi"/>
          <w:sz w:val="22"/>
          <w:szCs w:val="22"/>
        </w:rPr>
        <w:t xml:space="preserve"> specific </w:t>
      </w:r>
      <w:r w:rsidR="00E04D31">
        <w:rPr>
          <w:rFonts w:asciiTheme="minorHAnsi" w:hAnsiTheme="minorHAnsi"/>
          <w:sz w:val="22"/>
          <w:szCs w:val="22"/>
        </w:rPr>
        <w:t xml:space="preserve">investment policy. </w:t>
      </w:r>
      <w:r w:rsidR="00D34B71">
        <w:rPr>
          <w:rFonts w:asciiTheme="minorHAnsi" w:hAnsiTheme="minorHAnsi"/>
          <w:sz w:val="22"/>
          <w:szCs w:val="22"/>
        </w:rPr>
        <w:t xml:space="preserve"> </w:t>
      </w:r>
      <w:r w:rsidR="0063416C">
        <w:rPr>
          <w:rFonts w:asciiTheme="minorHAnsi" w:hAnsiTheme="minorHAnsi"/>
          <w:sz w:val="22"/>
          <w:szCs w:val="22"/>
        </w:rPr>
        <w:t xml:space="preserve">In a hypothetical exercise, </w:t>
      </w:r>
      <w:r w:rsidR="00961CEC">
        <w:rPr>
          <w:rFonts w:asciiTheme="minorHAnsi" w:hAnsiTheme="minorHAnsi"/>
          <w:sz w:val="22"/>
          <w:szCs w:val="22"/>
        </w:rPr>
        <w:t xml:space="preserve">students </w:t>
      </w:r>
      <w:r w:rsidR="0063416C">
        <w:rPr>
          <w:rFonts w:asciiTheme="minorHAnsi" w:hAnsiTheme="minorHAnsi"/>
          <w:sz w:val="22"/>
          <w:szCs w:val="22"/>
        </w:rPr>
        <w:t>provide</w:t>
      </w:r>
      <w:r w:rsidR="003E1A22">
        <w:rPr>
          <w:rFonts w:asciiTheme="minorHAnsi" w:hAnsiTheme="minorHAnsi"/>
          <w:sz w:val="22"/>
          <w:szCs w:val="22"/>
        </w:rPr>
        <w:t>d</w:t>
      </w:r>
      <w:r w:rsidR="0063416C">
        <w:rPr>
          <w:rFonts w:asciiTheme="minorHAnsi" w:hAnsiTheme="minorHAnsi"/>
          <w:sz w:val="22"/>
          <w:szCs w:val="22"/>
        </w:rPr>
        <w:t xml:space="preserve"> investment advice to the University of San Francisco as they grapple</w:t>
      </w:r>
      <w:r w:rsidR="00A750EC">
        <w:rPr>
          <w:rFonts w:asciiTheme="minorHAnsi" w:hAnsiTheme="minorHAnsi"/>
          <w:sz w:val="22"/>
          <w:szCs w:val="22"/>
        </w:rPr>
        <w:t>d</w:t>
      </w:r>
      <w:r w:rsidR="0063416C">
        <w:rPr>
          <w:rFonts w:asciiTheme="minorHAnsi" w:hAnsiTheme="minorHAnsi"/>
          <w:sz w:val="22"/>
          <w:szCs w:val="22"/>
        </w:rPr>
        <w:t xml:space="preserve"> with whether to divest or not from fossil fuels.</w:t>
      </w:r>
      <w:r w:rsidR="003E1A22">
        <w:rPr>
          <w:rFonts w:asciiTheme="minorHAnsi" w:hAnsiTheme="minorHAnsi"/>
          <w:sz w:val="22"/>
          <w:szCs w:val="22"/>
        </w:rPr>
        <w:t xml:space="preserve">  </w:t>
      </w:r>
    </w:p>
    <w:p w14:paraId="3273F5EF" w14:textId="3C5BBAF9" w:rsidR="005155DA" w:rsidRPr="00A750EC" w:rsidRDefault="00A750EC" w:rsidP="00A750EC">
      <w:pPr>
        <w:rPr>
          <w:rFonts w:asciiTheme="minorHAnsi" w:hAnsiTheme="minorHAnsi"/>
          <w:sz w:val="22"/>
          <w:szCs w:val="22"/>
        </w:rPr>
      </w:pPr>
      <w:r>
        <w:rPr>
          <w:rFonts w:asciiTheme="minorHAnsi" w:hAnsiTheme="minorHAnsi"/>
          <w:sz w:val="22"/>
          <w:szCs w:val="22"/>
        </w:rPr>
        <w:br/>
        <w:t xml:space="preserve">Successful students demonstrated an understanding </w:t>
      </w:r>
      <w:r w:rsidR="00D34B71">
        <w:rPr>
          <w:rFonts w:asciiTheme="minorHAnsi" w:hAnsiTheme="minorHAnsi"/>
          <w:sz w:val="22"/>
          <w:szCs w:val="22"/>
        </w:rPr>
        <w:t xml:space="preserve">of </w:t>
      </w:r>
      <w:r>
        <w:rPr>
          <w:rFonts w:asciiTheme="minorHAnsi" w:hAnsiTheme="minorHAnsi"/>
          <w:sz w:val="22"/>
          <w:szCs w:val="22"/>
        </w:rPr>
        <w:t xml:space="preserve">and adherence to the CFA Institutes’ </w:t>
      </w:r>
      <w:r w:rsidRPr="00A750EC">
        <w:rPr>
          <w:rFonts w:asciiTheme="minorHAnsi" w:hAnsiTheme="minorHAnsi"/>
          <w:i/>
          <w:iCs/>
          <w:sz w:val="22"/>
          <w:szCs w:val="22"/>
        </w:rPr>
        <w:t>Code of Ethics and Standard of Professional Conduct</w:t>
      </w:r>
      <w:r>
        <w:rPr>
          <w:rFonts w:asciiTheme="minorHAnsi" w:hAnsiTheme="minorHAnsi"/>
          <w:sz w:val="22"/>
          <w:szCs w:val="22"/>
        </w:rPr>
        <w:t xml:space="preserve"> as they applied the financial and analytical tools acquired throughout their studies in the MSFA program</w:t>
      </w:r>
      <w:r w:rsidR="00D34B71">
        <w:rPr>
          <w:rFonts w:asciiTheme="minorHAnsi" w:hAnsiTheme="minorHAnsi"/>
          <w:sz w:val="22"/>
          <w:szCs w:val="22"/>
        </w:rPr>
        <w:t xml:space="preserve">.  The assignment required </w:t>
      </w:r>
      <w:r>
        <w:rPr>
          <w:rFonts w:asciiTheme="minorHAnsi" w:hAnsiTheme="minorHAnsi"/>
          <w:sz w:val="22"/>
          <w:szCs w:val="22"/>
        </w:rPr>
        <w:t>evaluat</w:t>
      </w:r>
      <w:r w:rsidR="00D34B71">
        <w:rPr>
          <w:rFonts w:asciiTheme="minorHAnsi" w:hAnsiTheme="minorHAnsi"/>
          <w:sz w:val="22"/>
          <w:szCs w:val="22"/>
        </w:rPr>
        <w:t xml:space="preserve">ing the </w:t>
      </w:r>
      <w:r>
        <w:rPr>
          <w:rFonts w:asciiTheme="minorHAnsi" w:hAnsiTheme="minorHAnsi"/>
          <w:sz w:val="22"/>
          <w:szCs w:val="22"/>
        </w:rPr>
        <w:t xml:space="preserve">objectives, constraints and preferences </w:t>
      </w:r>
      <w:r w:rsidR="00D34B71">
        <w:rPr>
          <w:rFonts w:asciiTheme="minorHAnsi" w:hAnsiTheme="minorHAnsi"/>
          <w:sz w:val="22"/>
          <w:szCs w:val="22"/>
        </w:rPr>
        <w:t xml:space="preserve">that </w:t>
      </w:r>
      <w:r>
        <w:rPr>
          <w:rFonts w:asciiTheme="minorHAnsi" w:hAnsiTheme="minorHAnsi"/>
          <w:sz w:val="22"/>
          <w:szCs w:val="22"/>
        </w:rPr>
        <w:t>impact</w:t>
      </w:r>
      <w:r w:rsidR="00D34B71">
        <w:rPr>
          <w:rFonts w:asciiTheme="minorHAnsi" w:hAnsiTheme="minorHAnsi"/>
          <w:sz w:val="22"/>
          <w:szCs w:val="22"/>
        </w:rPr>
        <w:t xml:space="preserve">ed </w:t>
      </w:r>
      <w:r>
        <w:rPr>
          <w:rFonts w:asciiTheme="minorHAnsi" w:hAnsiTheme="minorHAnsi"/>
          <w:sz w:val="22"/>
          <w:szCs w:val="22"/>
        </w:rPr>
        <w:t xml:space="preserve">their </w:t>
      </w:r>
      <w:r w:rsidR="00D34B71">
        <w:rPr>
          <w:rFonts w:asciiTheme="minorHAnsi" w:hAnsiTheme="minorHAnsi"/>
          <w:sz w:val="22"/>
          <w:szCs w:val="22"/>
        </w:rPr>
        <w:t xml:space="preserve">investment </w:t>
      </w:r>
      <w:r>
        <w:rPr>
          <w:rFonts w:asciiTheme="minorHAnsi" w:hAnsiTheme="minorHAnsi"/>
          <w:sz w:val="22"/>
          <w:szCs w:val="22"/>
        </w:rPr>
        <w:t xml:space="preserve">recommendation.  Successful students </w:t>
      </w:r>
      <w:r w:rsidR="003E1A22">
        <w:rPr>
          <w:rFonts w:asciiTheme="minorHAnsi" w:hAnsiTheme="minorHAnsi"/>
          <w:sz w:val="22"/>
          <w:szCs w:val="22"/>
        </w:rPr>
        <w:t>demonstrated</w:t>
      </w:r>
      <w:r>
        <w:rPr>
          <w:rFonts w:asciiTheme="minorHAnsi" w:hAnsiTheme="minorHAnsi"/>
          <w:sz w:val="22"/>
          <w:szCs w:val="22"/>
        </w:rPr>
        <w:t xml:space="preserve"> a clear </w:t>
      </w:r>
      <w:r w:rsidR="003E1A22">
        <w:rPr>
          <w:rFonts w:asciiTheme="minorHAnsi" w:hAnsiTheme="minorHAnsi"/>
          <w:sz w:val="22"/>
          <w:szCs w:val="22"/>
        </w:rPr>
        <w:t>understanding of the varoius perspectives and potential conflicti</w:t>
      </w:r>
      <w:r w:rsidR="00D34B71">
        <w:rPr>
          <w:rFonts w:asciiTheme="minorHAnsi" w:hAnsiTheme="minorHAnsi"/>
          <w:sz w:val="22"/>
          <w:szCs w:val="22"/>
        </w:rPr>
        <w:t>ng</w:t>
      </w:r>
      <w:r w:rsidR="003E1A22">
        <w:rPr>
          <w:rFonts w:asciiTheme="minorHAnsi" w:hAnsiTheme="minorHAnsi"/>
          <w:sz w:val="22"/>
          <w:szCs w:val="22"/>
        </w:rPr>
        <w:t xml:space="preserve"> interests of different stakeholders</w:t>
      </w:r>
      <w:r>
        <w:rPr>
          <w:rFonts w:asciiTheme="minorHAnsi" w:hAnsiTheme="minorHAnsi"/>
          <w:sz w:val="22"/>
          <w:szCs w:val="22"/>
        </w:rPr>
        <w:t xml:space="preserve"> as well as the impact of their investment advice upon University policy, portfolio </w:t>
      </w:r>
      <w:r w:rsidR="003E1A22">
        <w:rPr>
          <w:rFonts w:asciiTheme="minorHAnsi" w:hAnsiTheme="minorHAnsi"/>
          <w:sz w:val="22"/>
          <w:szCs w:val="22"/>
        </w:rPr>
        <w:t xml:space="preserve">diversification and financial returns.  </w:t>
      </w:r>
    </w:p>
    <w:p w14:paraId="25AEB029" w14:textId="77777777" w:rsidR="006A1758" w:rsidRPr="00667A37" w:rsidRDefault="005155DA">
      <w:pPr>
        <w:rPr>
          <w:rFonts w:asciiTheme="minorHAnsi" w:hAnsiTheme="minorHAnsi"/>
          <w:sz w:val="22"/>
          <w:szCs w:val="22"/>
        </w:rPr>
      </w:pPr>
      <w:r>
        <w:rPr>
          <w:rFonts w:asciiTheme="minorHAnsi" w:hAnsiTheme="minorHAnsi"/>
          <w:noProof/>
          <w:sz w:val="22"/>
          <w:szCs w:val="22"/>
          <w:lang w:bidi="ar-SA"/>
        </w:rPr>
        <w:lastRenderedPageBreak/>
        <w:drawing>
          <wp:inline distT="0" distB="0" distL="0" distR="0" wp14:anchorId="39A8E2AC" wp14:editId="1F0CA8CB">
            <wp:extent cx="5918174" cy="729615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10-28 at 10.43.13 AM.png"/>
                    <pic:cNvPicPr/>
                  </pic:nvPicPr>
                  <pic:blipFill rotWithShape="1">
                    <a:blip r:embed="rId6">
                      <a:extLst>
                        <a:ext uri="{28A0092B-C50C-407E-A947-70E740481C1C}">
                          <a14:useLocalDpi xmlns:a14="http://schemas.microsoft.com/office/drawing/2010/main" val="0"/>
                        </a:ext>
                      </a:extLst>
                    </a:blip>
                    <a:srcRect b="1272"/>
                    <a:stretch/>
                  </pic:blipFill>
                  <pic:spPr bwMode="auto">
                    <a:xfrm>
                      <a:off x="0" y="0"/>
                      <a:ext cx="5918200" cy="7296183"/>
                    </a:xfrm>
                    <a:prstGeom prst="rect">
                      <a:avLst/>
                    </a:prstGeom>
                    <a:ln>
                      <a:noFill/>
                    </a:ln>
                    <a:extLst>
                      <a:ext uri="{53640926-AAD7-44D8-BBD7-CCE9431645EC}">
                        <a14:shadowObscured xmlns:a14="http://schemas.microsoft.com/office/drawing/2010/main"/>
                      </a:ext>
                    </a:extLst>
                  </pic:spPr>
                </pic:pic>
              </a:graphicData>
            </a:graphic>
          </wp:inline>
        </w:drawing>
      </w:r>
    </w:p>
    <w:sectPr w:rsidR="006A1758" w:rsidRPr="00667A37" w:rsidSect="00515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altName w:val="Adobe Thai"/>
    <w:panose1 w:val="02020603050405020304"/>
    <w:charset w:val="DE"/>
    <w:family w:val="roman"/>
    <w:pitch w:val="variable"/>
    <w:sig w:usb0="00000000"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26892"/>
    <w:multiLevelType w:val="multilevel"/>
    <w:tmpl w:val="DF289C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758"/>
    <w:rsid w:val="00120B67"/>
    <w:rsid w:val="001F7B25"/>
    <w:rsid w:val="00285FBD"/>
    <w:rsid w:val="0029283A"/>
    <w:rsid w:val="003E1A22"/>
    <w:rsid w:val="004B0C06"/>
    <w:rsid w:val="004B2190"/>
    <w:rsid w:val="005155DA"/>
    <w:rsid w:val="00534770"/>
    <w:rsid w:val="005D07C2"/>
    <w:rsid w:val="005F39CB"/>
    <w:rsid w:val="0063416C"/>
    <w:rsid w:val="00667A37"/>
    <w:rsid w:val="006A1758"/>
    <w:rsid w:val="006B2C8F"/>
    <w:rsid w:val="00885C0B"/>
    <w:rsid w:val="008A3D69"/>
    <w:rsid w:val="00961CEC"/>
    <w:rsid w:val="009758EE"/>
    <w:rsid w:val="009B04C6"/>
    <w:rsid w:val="00A750EC"/>
    <w:rsid w:val="00C243DF"/>
    <w:rsid w:val="00CB1405"/>
    <w:rsid w:val="00CB66E4"/>
    <w:rsid w:val="00D34B71"/>
    <w:rsid w:val="00E04D31"/>
    <w:rsid w:val="00F76DC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FFF7A"/>
  <w14:defaultImageDpi w14:val="32767"/>
  <w15:chartTrackingRefBased/>
  <w15:docId w15:val="{A03FC752-65DE-1148-A277-AC373F1F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DC9"/>
    <w:rPr>
      <w:rFonts w:ascii="Times New Roman" w:eastAsia="Times New Roman" w:hAnsi="Times New Roman" w:cs="Times New Roman"/>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5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316675">
      <w:bodyDiv w:val="1"/>
      <w:marLeft w:val="0"/>
      <w:marRight w:val="0"/>
      <w:marTop w:val="0"/>
      <w:marBottom w:val="0"/>
      <w:divBdr>
        <w:top w:val="none" w:sz="0" w:space="0" w:color="auto"/>
        <w:left w:val="none" w:sz="0" w:space="0" w:color="auto"/>
        <w:bottom w:val="none" w:sz="0" w:space="0" w:color="auto"/>
        <w:right w:val="none" w:sz="0" w:space="0" w:color="auto"/>
      </w:divBdr>
    </w:div>
    <w:div w:id="439878451">
      <w:bodyDiv w:val="1"/>
      <w:marLeft w:val="0"/>
      <w:marRight w:val="0"/>
      <w:marTop w:val="0"/>
      <w:marBottom w:val="0"/>
      <w:divBdr>
        <w:top w:val="none" w:sz="0" w:space="0" w:color="auto"/>
        <w:left w:val="none" w:sz="0" w:space="0" w:color="auto"/>
        <w:bottom w:val="none" w:sz="0" w:space="0" w:color="auto"/>
        <w:right w:val="none" w:sz="0" w:space="0" w:color="auto"/>
      </w:divBdr>
    </w:div>
    <w:div w:id="1301962105">
      <w:bodyDiv w:val="1"/>
      <w:marLeft w:val="0"/>
      <w:marRight w:val="0"/>
      <w:marTop w:val="0"/>
      <w:marBottom w:val="0"/>
      <w:divBdr>
        <w:top w:val="none" w:sz="0" w:space="0" w:color="auto"/>
        <w:left w:val="none" w:sz="0" w:space="0" w:color="auto"/>
        <w:bottom w:val="none" w:sz="0" w:space="0" w:color="auto"/>
        <w:right w:val="none" w:sz="0" w:space="0" w:color="auto"/>
      </w:divBdr>
    </w:div>
    <w:div w:id="167479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08192-5225-49A4-A657-FD27189BD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Ktsanes</dc:creator>
  <cp:keywords/>
  <dc:description/>
  <cp:lastModifiedBy>Camara, Laura L.</cp:lastModifiedBy>
  <cp:revision>2</cp:revision>
  <dcterms:created xsi:type="dcterms:W3CDTF">2019-02-25T18:32:00Z</dcterms:created>
  <dcterms:modified xsi:type="dcterms:W3CDTF">2019-02-25T18:32:00Z</dcterms:modified>
</cp:coreProperties>
</file>